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252586D2" w:rsidR="009E7547">
        <w:rPr>
          <w:rFonts w:ascii="Calibri" w:hAnsi="Calibri" w:cs="Calibri" w:asciiTheme="minorAscii" w:hAnsiTheme="minorAscii" w:cstheme="minorAscii"/>
          <w:b w:val="1"/>
          <w:bCs w:val="1"/>
          <w:sz w:val="22"/>
          <w:szCs w:val="22"/>
          <w:lang w:val="en-US"/>
        </w:rPr>
        <w:t>(the “</w:t>
      </w:r>
      <w:r w:rsidRPr="252586D2" w:rsidR="00A572D5">
        <w:rPr>
          <w:rFonts w:ascii="Calibri" w:hAnsi="Calibri" w:cs="Calibri" w:asciiTheme="minorAscii" w:hAnsiTheme="minorAscii" w:cstheme="minorAscii"/>
          <w:b w:val="1"/>
          <w:bCs w:val="1"/>
          <w:sz w:val="22"/>
          <w:szCs w:val="22"/>
          <w:lang w:val="en-US"/>
        </w:rPr>
        <w:t>C</w:t>
      </w:r>
      <w:r w:rsidRPr="252586D2" w:rsidR="009E7547">
        <w:rPr>
          <w:rFonts w:ascii="Calibri" w:hAnsi="Calibri" w:cs="Calibri" w:asciiTheme="minorAscii" w:hAnsiTheme="minorAscii" w:cstheme="minorAscii"/>
          <w:b w:val="1"/>
          <w:bCs w:val="1"/>
          <w:sz w:val="22"/>
          <w:szCs w:val="22"/>
          <w:lang w:val="en-US"/>
        </w:rPr>
        <w:t>lient”)</w:t>
      </w:r>
    </w:p>
    <w:p w:rsidR="1BDBE3B0" w:rsidP="252586D2" w:rsidRDefault="1BDBE3B0" w14:paraId="32318A52" w14:textId="33B52FB8">
      <w:pPr>
        <w:pStyle w:val="Default"/>
        <w:ind w:left="1440" w:firstLine="720"/>
        <w:rPr>
          <w:rFonts w:ascii="Calibri" w:hAnsi="Calibri" w:eastAsia="Calibri" w:cs="Arial"/>
          <w:b w:val="1"/>
          <w:bCs w:val="1"/>
          <w:i w:val="0"/>
          <w:iCs w:val="0"/>
          <w:caps w:val="0"/>
          <w:smallCaps w:val="0"/>
          <w:noProof w:val="0"/>
          <w:color w:val="auto"/>
          <w:sz w:val="22"/>
          <w:szCs w:val="22"/>
          <w:lang w:val="en-US"/>
        </w:rPr>
      </w:pPr>
      <w:r w:rsidRPr="252586D2" w:rsidR="1BDBE3B0">
        <w:rPr>
          <w:rStyle w:val="normaltextrun"/>
          <w:rFonts w:ascii="Calibri" w:hAnsi="Calibri" w:eastAsia="Calibri" w:cs="Arial"/>
          <w:b w:val="1"/>
          <w:bCs w:val="1"/>
          <w:i w:val="0"/>
          <w:iCs w:val="0"/>
          <w:caps w:val="0"/>
          <w:smallCaps w:val="0"/>
          <w:noProof w:val="0"/>
          <w:color w:val="auto"/>
          <w:sz w:val="22"/>
          <w:szCs w:val="22"/>
          <w:lang w:val="sv-SE"/>
        </w:rPr>
        <w:t>Borgergade 10</w:t>
      </w:r>
    </w:p>
    <w:p w:rsidR="1BDBE3B0" w:rsidP="252586D2" w:rsidRDefault="1BDBE3B0" w14:paraId="7B3CB19B" w14:textId="6B61D80A">
      <w:pPr>
        <w:pStyle w:val="Default"/>
        <w:ind w:left="1440" w:firstLine="720"/>
        <w:rPr>
          <w:rFonts w:ascii="Calibri" w:hAnsi="Calibri" w:eastAsia="Calibri" w:cs="Arial"/>
          <w:b w:val="1"/>
          <w:bCs w:val="1"/>
          <w:i w:val="0"/>
          <w:iCs w:val="0"/>
          <w:caps w:val="0"/>
          <w:smallCaps w:val="0"/>
          <w:noProof w:val="0"/>
          <w:color w:val="auto"/>
          <w:sz w:val="22"/>
          <w:szCs w:val="22"/>
          <w:lang w:val="en-US"/>
        </w:rPr>
      </w:pPr>
      <w:r w:rsidRPr="252586D2" w:rsidR="1BDBE3B0">
        <w:rPr>
          <w:rStyle w:val="normaltextrun"/>
          <w:rFonts w:ascii="Calibri" w:hAnsi="Calibri" w:eastAsia="Calibri" w:cs="Arial"/>
          <w:b w:val="1"/>
          <w:bCs w:val="1"/>
          <w:i w:val="0"/>
          <w:iCs w:val="0"/>
          <w:caps w:val="0"/>
          <w:smallCaps w:val="0"/>
          <w:noProof w:val="0"/>
          <w:color w:val="auto"/>
          <w:sz w:val="22"/>
          <w:szCs w:val="22"/>
          <w:lang w:val="sv-SE"/>
        </w:rPr>
        <w:t>1300 Copenhagen</w:t>
      </w:r>
      <w:r w:rsidRPr="252586D2" w:rsidR="1BDBE3B0">
        <w:rPr>
          <w:rStyle w:val="eop"/>
          <w:rFonts w:ascii="Calibri" w:hAnsi="Calibri" w:eastAsia="Calibri" w:cs="Arial"/>
          <w:b w:val="1"/>
          <w:bCs w:val="1"/>
          <w:i w:val="0"/>
          <w:iCs w:val="0"/>
          <w:caps w:val="0"/>
          <w:smallCaps w:val="0"/>
          <w:noProof w:val="0"/>
          <w:color w:val="auto"/>
          <w:sz w:val="22"/>
          <w:szCs w:val="22"/>
          <w:lang w:val="en-US"/>
        </w:rPr>
        <w:t> </w:t>
      </w:r>
    </w:p>
    <w:p w:rsidR="1BDBE3B0" w:rsidP="252586D2" w:rsidRDefault="1BDBE3B0" w14:paraId="5310BA10" w14:textId="17C2ECE4">
      <w:pPr>
        <w:pStyle w:val="Default"/>
        <w:ind w:left="1440" w:firstLine="720"/>
        <w:rPr>
          <w:rFonts w:ascii="Calibri" w:hAnsi="Calibri" w:eastAsia="Calibri" w:cs="Arial"/>
          <w:b w:val="1"/>
          <w:bCs w:val="1"/>
          <w:i w:val="0"/>
          <w:iCs w:val="0"/>
          <w:caps w:val="0"/>
          <w:smallCaps w:val="0"/>
          <w:noProof w:val="0"/>
          <w:color w:val="auto"/>
          <w:sz w:val="22"/>
          <w:szCs w:val="22"/>
          <w:lang w:val="en-US"/>
        </w:rPr>
      </w:pPr>
      <w:r w:rsidRPr="252586D2" w:rsidR="1BDBE3B0">
        <w:rPr>
          <w:rStyle w:val="normaltextrun"/>
          <w:rFonts w:ascii="Calibri" w:hAnsi="Calibri" w:eastAsia="Calibri" w:cs="Arial"/>
          <w:b w:val="1"/>
          <w:bCs w:val="1"/>
          <w:i w:val="0"/>
          <w:iCs w:val="0"/>
          <w:caps w:val="0"/>
          <w:smallCaps w:val="0"/>
          <w:noProof w:val="0"/>
          <w:color w:val="auto"/>
          <w:sz w:val="22"/>
          <w:szCs w:val="22"/>
          <w:lang w:val="sv-SE"/>
        </w:rPr>
        <w:t>Denmark</w:t>
      </w:r>
      <w:r w:rsidRPr="252586D2" w:rsidR="1BDBE3B0">
        <w:rPr>
          <w:rStyle w:val="eop"/>
          <w:rFonts w:ascii="Calibri" w:hAnsi="Calibri" w:eastAsia="Calibri" w:cs="Arial"/>
          <w:b w:val="1"/>
          <w:bCs w:val="1"/>
          <w:i w:val="0"/>
          <w:iCs w:val="0"/>
          <w:caps w:val="0"/>
          <w:smallCaps w:val="0"/>
          <w:noProof w:val="0"/>
          <w:color w:val="auto"/>
          <w:sz w:val="22"/>
          <w:szCs w:val="22"/>
          <w:lang w:val="en-US"/>
        </w:rPr>
        <w:t> </w:t>
      </w:r>
    </w:p>
    <w:p w:rsidR="252586D2" w:rsidP="252586D2" w:rsidRDefault="252586D2" w14:paraId="49377171" w14:textId="608D2709">
      <w:pPr>
        <w:pStyle w:val="Default"/>
        <w:ind w:left="1440" w:firstLine="720"/>
        <w:rPr>
          <w:rFonts w:ascii="Calibri" w:hAnsi="Calibri" w:eastAsia="Calibri" w:cs="Arial" w:asciiTheme="minorAscii" w:hAnsiTheme="minorAscii" w:eastAsiaTheme="minorAscii" w:cstheme="minorBidi"/>
          <w:b w:val="1"/>
          <w:bCs w:val="1"/>
          <w:color w:val="auto"/>
          <w:sz w:val="22"/>
          <w:szCs w:val="22"/>
          <w:highlight w:val="yellow"/>
          <w:lang w:val="en-US"/>
        </w:rPr>
      </w:pP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E96A1D" w:rsidRDefault="00CF1F06" w14:paraId="54943420" w14:textId="449E14CA">
      <w:pPr>
        <w:jc w:val="both"/>
      </w:pPr>
      <w:r w:rsidRPr="1BAE459F"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1BAE459F" w:rsidR="2DADBA4C">
        <w:rPr>
          <w:rFonts w:ascii="Calibri" w:hAnsi="Calibri" w:eastAsia="Calibri" w:cs="Arial"/>
          <w:b w:val="1"/>
          <w:bCs w:val="1"/>
          <w:i w:val="0"/>
          <w:iCs w:val="0"/>
          <w:caps w:val="0"/>
          <w:smallCaps w:val="0"/>
          <w:strike w:val="0"/>
          <w:dstrike w:val="0"/>
          <w:noProof w:val="0"/>
          <w:sz w:val="22"/>
          <w:szCs w:val="22"/>
          <w:u w:val="none"/>
          <w:lang w:val="en-GB"/>
        </w:rPr>
        <w:t>INET_RFP_PR_</w:t>
      </w:r>
      <w:r w:rsidRPr="1BAE459F" w:rsidR="273B3A03">
        <w:rPr>
          <w:rFonts w:ascii="Calibri" w:hAnsi="Calibri" w:eastAsia="Calibri" w:cs="Arial"/>
          <w:b w:val="1"/>
          <w:bCs w:val="1"/>
          <w:i w:val="0"/>
          <w:iCs w:val="0"/>
          <w:caps w:val="0"/>
          <w:smallCaps w:val="0"/>
          <w:noProof w:val="0"/>
          <w:sz w:val="22"/>
          <w:szCs w:val="22"/>
          <w:lang w:val="en-GB"/>
        </w:rPr>
        <w:t xml:space="preserve">00348113 </w:t>
      </w:r>
      <w:r w:rsidR="00DC75FC">
        <w:rPr/>
        <w:t>specifically</w:t>
      </w:r>
      <w:r w:rsidR="46B4554F">
        <w:rPr/>
        <w:t xml:space="preserve"> for consultancy services to </w:t>
      </w:r>
      <w:r w:rsidR="191BEF8E">
        <w:rPr/>
        <w:t>conduct a review of diaspora actor’s response to the Herat Earthquake</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12F30669" w:rsidRDefault="00D70602" w14:paraId="76324220" w14:textId="5ECD656C">
      <w:pPr>
        <w:spacing w:after="0"/>
        <w:jc w:val="both"/>
        <w:rPr>
          <w:rFonts w:ascii="Calibri" w:hAnsi="Calibri" w:eastAsia="Calibri" w:cs="Arial"/>
          <w:b w:val="1"/>
          <w:bCs w:val="1"/>
          <w:noProof w:val="0"/>
          <w:sz w:val="22"/>
          <w:szCs w:val="22"/>
          <w:lang w:val="en-US"/>
        </w:rPr>
      </w:pPr>
      <w:r w:rsidRPr="6A3DB1E2" w:rsidR="330062EC">
        <w:rPr>
          <w:rFonts w:ascii="Calibri" w:hAnsi="Calibri" w:eastAsia="Calibri" w:cs="Arial"/>
          <w:b w:val="1"/>
          <w:bCs w:val="1"/>
          <w:i w:val="0"/>
          <w:iCs w:val="0"/>
          <w:caps w:val="0"/>
          <w:smallCaps w:val="0"/>
          <w:noProof w:val="0"/>
          <w:sz w:val="22"/>
          <w:szCs w:val="22"/>
          <w:lang w:val="en-US"/>
        </w:rPr>
        <w:t xml:space="preserve">for the consultancy services </w:t>
      </w:r>
      <w:r w:rsidRPr="6A3DB1E2" w:rsidR="4E730E3C">
        <w:rPr>
          <w:rFonts w:ascii="Calibri" w:hAnsi="Calibri" w:eastAsia="Calibri" w:cs="Arial"/>
          <w:b w:val="1"/>
          <w:bCs w:val="1"/>
          <w:i w:val="0"/>
          <w:iCs w:val="0"/>
          <w:caps w:val="0"/>
          <w:smallCaps w:val="0"/>
          <w:noProof w:val="0"/>
          <w:sz w:val="22"/>
          <w:szCs w:val="22"/>
          <w:lang w:val="en-US"/>
        </w:rPr>
        <w:t>for a study on the role of diaspora mobilizing support to emergency and recovery efforts – Insights from the Herat Earthquake Response</w:t>
      </w:r>
      <w:r w:rsidRPr="6A3DB1E2" w:rsidR="330062EC">
        <w:rPr>
          <w:rFonts w:ascii="Calibri" w:hAnsi="Calibri" w:eastAsia="Calibri" w:cs="Arial"/>
          <w:b w:val="1"/>
          <w:bCs w:val="1"/>
          <w:i w:val="0"/>
          <w:iCs w:val="0"/>
          <w:caps w:val="0"/>
          <w:smallCaps w:val="0"/>
          <w:noProof w:val="0"/>
          <w:color w:val="000000" w:themeColor="text1" w:themeTint="FF" w:themeShade="FF"/>
          <w:sz w:val="22"/>
          <w:szCs w:val="22"/>
          <w:lang w:val="en-GB"/>
        </w:rPr>
        <w:t>.</w:t>
      </w:r>
      <w:r w:rsidRPr="6A3DB1E2" w:rsidR="330062EC">
        <w:rPr>
          <w:rFonts w:ascii="Calibri" w:hAnsi="Calibri" w:eastAsia="Calibri" w:cs="Arial"/>
          <w:b w:val="1"/>
          <w:bCs w:val="1"/>
          <w:noProof w:val="0"/>
          <w:sz w:val="22"/>
          <w:szCs w:val="22"/>
          <w:lang w:val="en-US"/>
        </w:rPr>
        <w:t xml:space="preserve"> </w:t>
      </w:r>
    </w:p>
    <w:p w:rsidR="00D70602" w:rsidP="001A0A9D" w:rsidRDefault="00D70602" w14:paraId="561E743A" w14:textId="0B061E2F">
      <w:pPr>
        <w:spacing w:after="0"/>
        <w:jc w:val="both"/>
      </w:pPr>
      <w:r w:rsidRPr="12F30669" w:rsidR="00D70602">
        <w:rPr>
          <w:b w:val="1"/>
          <w:bCs w:val="1"/>
        </w:rPr>
        <w:t>NOW, THEREFORE</w:t>
      </w:r>
      <w:r w:rsidR="00D70602">
        <w:rP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CF1F06" w:rsidP="6A3DB1E2" w:rsidRDefault="00CF1F06" w14:paraId="6CEA9976" w14:textId="143B2370">
      <w:pPr>
        <w:pStyle w:val="ListParagraph"/>
        <w:numPr>
          <w:ilvl w:val="1"/>
          <w:numId w:val="1"/>
        </w:numPr>
        <w:ind/>
        <w:jc w:val="both"/>
        <w:rPr/>
      </w:pPr>
      <w:r w:rsidR="00412850">
        <w:rPr/>
        <w:t xml:space="preserve">Nothing contained in this Agreement shall be </w:t>
      </w:r>
      <w:r w:rsidR="00412850">
        <w:rPr/>
        <w:t>deemed</w:t>
      </w:r>
      <w:r w:rsidR="00412850">
        <w:rPr/>
        <w:t xml:space="preserve"> to constitute either party a partner or employee of the other party for any purpose.</w:t>
      </w:r>
    </w:p>
    <w:p w:rsidR="6A3DB1E2" w:rsidP="6A3DB1E2" w:rsidRDefault="6A3DB1E2" w14:paraId="369BB3B3" w14:textId="0046F716">
      <w:pPr>
        <w:pStyle w:val="Normal"/>
        <w:jc w:val="both"/>
        <w:rPr>
          <w:sz w:val="22"/>
          <w:szCs w:val="22"/>
        </w:rPr>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A56B55E"/>
    <w:rsid w:val="0BC2D8A4"/>
    <w:rsid w:val="12F30669"/>
    <w:rsid w:val="191BEF8E"/>
    <w:rsid w:val="1BAE459F"/>
    <w:rsid w:val="1BDBE3B0"/>
    <w:rsid w:val="252586D2"/>
    <w:rsid w:val="273B3A03"/>
    <w:rsid w:val="2DADBA4C"/>
    <w:rsid w:val="2DFB5831"/>
    <w:rsid w:val="2E88ABDB"/>
    <w:rsid w:val="330062EC"/>
    <w:rsid w:val="46B4554F"/>
    <w:rsid w:val="4E730E3C"/>
    <w:rsid w:val="6A3DB1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character" w:styleId="normaltextrun" w:customStyle="true">
    <w:uiPriority w:val="1"/>
    <w:name w:val="normaltextrun"/>
    <w:basedOn w:val="DefaultParagraphFont"/>
    <w:rsid w:val="252586D2"/>
    <w:rPr>
      <w:rFonts w:ascii="Times New Roman" w:hAnsi="Times New Roman" w:eastAsia="Times New Roman" w:cs="Times New Roman"/>
    </w:rPr>
  </w:style>
  <w:style w:type="character" w:styleId="eop" w:customStyle="true">
    <w:uiPriority w:val="1"/>
    <w:name w:val="eop"/>
    <w:basedOn w:val="DefaultParagraphFont"/>
    <w:rsid w:val="252586D2"/>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86e5f55d-9b98-449d-815e-e9755ddfa6d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BA8BD72360C384A96787044EBD4313C" ma:contentTypeVersion="13" ma:contentTypeDescription="Create a new document." ma:contentTypeScope="" ma:versionID="1288c26be7f3644786d087d5a4d37377">
  <xsd:schema xmlns:xsd="http://www.w3.org/2001/XMLSchema" xmlns:xs="http://www.w3.org/2001/XMLSchema" xmlns:p="http://schemas.microsoft.com/office/2006/metadata/properties" xmlns:ns2="86e5f55d-9b98-449d-815e-e9755ddfa6d4" xmlns:ns3="32917c3c-b26e-405b-968c-007c80425b29" targetNamespace="http://schemas.microsoft.com/office/2006/metadata/properties" ma:root="true" ma:fieldsID="a6663ed82f3f4e203823858aea22b25d" ns2:_="" ns3:_="">
    <xsd:import namespace="86e5f55d-9b98-449d-815e-e9755ddfa6d4"/>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5f55d-9b98-449d-815e-e9755ddfa6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F8585A86-7A7E-4620-9F50-D687388E7A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Cristiana BRENNA</dc:creator>
  <keywords/>
  <dc:description/>
  <lastModifiedBy>Colbyn Kenneth Bell MacPhail</lastModifiedBy>
  <revision>11</revision>
  <dcterms:created xsi:type="dcterms:W3CDTF">2022-06-13T13:11:00.0000000Z</dcterms:created>
  <dcterms:modified xsi:type="dcterms:W3CDTF">2025-05-19T12:54:36.6285354Z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0x0101004BA8BD72360C384A96787044EBD4313C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y fmtid="{D5CDD505-2E9C-101B-9397-08002B2CF9AE}" pid="12" name="MediaServiceImageTags">
    <vt:lpwstr/>
  </property>
</Properties>
</file>